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CCLC After School Renhill Salary Schedule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2022-2023 School Year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Title / Position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Years of Experience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 xml:space="preserve">         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Hourly Rate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Prog;ram Manager for both Sites</w:t>
        <w:tab/>
        <w:tab/>
        <w:t xml:space="preserve">0+</w:t>
        <w:tab/>
        <w:tab/>
        <w:tab/>
        <w:tab/>
        <w:t xml:space="preserve">   $40.00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(Robin Showers)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Site Coordinator</w:t>
        <w:tab/>
        <w:tab/>
        <w:tab/>
        <w:tab/>
        <w:t xml:space="preserve">0 +</w:t>
        <w:tab/>
        <w:tab/>
        <w:tab/>
        <w:t xml:space="preserve">              $ 27.00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(Karolyn Rebon)</w:t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Tutor</w:t>
        <w:tab/>
        <w:tab/>
        <w:tab/>
        <w:tab/>
        <w:tab/>
        <w:tab/>
        <w:t xml:space="preserve">0 +</w:t>
        <w:tab/>
        <w:tab/>
        <w:tab/>
        <w:tab/>
        <w:t xml:space="preserve">   $ 27.00</w:t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Aide</w:t>
        <w:tab/>
        <w:tab/>
        <w:tab/>
        <w:tab/>
        <w:tab/>
        <w:tab/>
        <w:t xml:space="preserve">0 +</w:t>
        <w:tab/>
        <w:tab/>
        <w:tab/>
        <w:tab/>
        <w:t xml:space="preserve">   $ 12.00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Secretary</w:t>
        <w:tab/>
        <w:tab/>
        <w:tab/>
        <w:tab/>
        <w:tab/>
        <w:t xml:space="preserve">0 +</w:t>
        <w:tab/>
        <w:tab/>
        <w:tab/>
        <w:tab/>
        <w:t xml:space="preserve">   $ 12.00</w:t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